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D4" w:rsidRPr="004240D4" w:rsidRDefault="004240D4" w:rsidP="004240D4">
      <w:pPr>
        <w:shd w:val="clear" w:color="auto" w:fill="FFFFFF"/>
        <w:spacing w:after="120" w:line="576" w:lineRule="atLeast"/>
        <w:jc w:val="both"/>
        <w:textAlignment w:val="baseline"/>
        <w:outlineLvl w:val="2"/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  <w:t>Е</w:t>
      </w:r>
      <w:r w:rsidRPr="004240D4"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  <w:t>жегодно тонкий лед становится причиной гибели людей</w:t>
      </w:r>
    </w:p>
    <w:p w:rsidR="004240D4" w:rsidRPr="004240D4" w:rsidRDefault="004240D4" w:rsidP="004240D4">
      <w:pPr>
        <w:shd w:val="clear" w:color="auto" w:fill="FFFFFF"/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240D4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>снова и снова, надеясь на авось</w:t>
      </w:r>
      <w:r w:rsidRPr="004240D4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и очередное везение, однако, такая самоуверенность приводит только к непоправимой трагедии.</w:t>
      </w:r>
    </w:p>
    <w:p w:rsidR="004240D4" w:rsidRPr="004240D4" w:rsidRDefault="004240D4" w:rsidP="004240D4">
      <w:pPr>
        <w:numPr>
          <w:ilvl w:val="0"/>
          <w:numId w:val="1"/>
        </w:numPr>
        <w:spacing w:after="120" w:line="576" w:lineRule="atLeast"/>
        <w:ind w:left="0"/>
        <w:jc w:val="both"/>
        <w:textAlignment w:val="baseline"/>
        <w:outlineLvl w:val="2"/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</w:pPr>
      <w:bookmarkStart w:id="0" w:name="_GoBack"/>
      <w:bookmarkEnd w:id="0"/>
      <w:r w:rsidRPr="004240D4"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  <w:t>Что делать, если Вы провалились под лед?</w:t>
      </w:r>
    </w:p>
    <w:p w:rsidR="004240D4" w:rsidRPr="004240D4" w:rsidRDefault="004240D4" w:rsidP="004240D4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240D4">
        <w:rPr>
          <w:rFonts w:ascii="inherit" w:eastAsia="Times New Roman" w:hAnsi="inherit" w:cs="Times New Roman"/>
          <w:sz w:val="27"/>
          <w:szCs w:val="27"/>
          <w:lang w:eastAsia="ru-RU"/>
        </w:rPr>
        <w:t>Не паниковать, не делать резких движений, стабилизировать дыхание; широко раскинуть руки в стороны и постараться зацепиться за кромку льда, чтобы не погрузиться с головой; по возможности перебраться к тому краю полыньи, где течение не увлечет Вас под лед;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передвигаться нужно в ту сторону, откуда пришли, ведь там лед уже проверен на прочность.</w:t>
      </w:r>
    </w:p>
    <w:p w:rsidR="004240D4" w:rsidRPr="004240D4" w:rsidRDefault="004240D4" w:rsidP="004240D4">
      <w:pPr>
        <w:numPr>
          <w:ilvl w:val="0"/>
          <w:numId w:val="1"/>
        </w:numPr>
        <w:spacing w:after="120" w:line="576" w:lineRule="atLeast"/>
        <w:ind w:left="0"/>
        <w:jc w:val="both"/>
        <w:textAlignment w:val="baseline"/>
        <w:outlineLvl w:val="2"/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</w:pPr>
      <w:r w:rsidRPr="004240D4"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  <w:t>Выезд на ледовую переправу</w:t>
      </w:r>
    </w:p>
    <w:p w:rsidR="004240D4" w:rsidRPr="004240D4" w:rsidRDefault="004240D4" w:rsidP="004240D4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240D4">
        <w:rPr>
          <w:rFonts w:ascii="inherit" w:eastAsia="Times New Roman" w:hAnsi="inherit" w:cs="Times New Roman"/>
          <w:sz w:val="27"/>
          <w:szCs w:val="27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Выезжайте на лёд медленно, без толчков и торможений. Отстегните ремни безопасности. На ледовой переправе запрещено останавливаться, передвигаться рывками, разворачиваться, обгонять автомобили и заправлять их горючим. Не допускайте нагрузки, превышающие грузоподъемность льда. Перемещение транспортных средств при плохой видимости (туман или пурга) осуществлять не рекомендуется.</w:t>
      </w:r>
    </w:p>
    <w:p w:rsidR="004240D4" w:rsidRPr="004240D4" w:rsidRDefault="004240D4" w:rsidP="004240D4">
      <w:pPr>
        <w:numPr>
          <w:ilvl w:val="0"/>
          <w:numId w:val="1"/>
        </w:numPr>
        <w:spacing w:after="120" w:line="576" w:lineRule="atLeast"/>
        <w:ind w:left="0"/>
        <w:jc w:val="both"/>
        <w:textAlignment w:val="baseline"/>
        <w:outlineLvl w:val="2"/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</w:pPr>
      <w:r w:rsidRPr="004240D4"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  <w:t>Если все же Ваш автомобиль оказался в воде, то необходимо:</w:t>
      </w:r>
    </w:p>
    <w:p w:rsidR="004240D4" w:rsidRPr="004240D4" w:rsidRDefault="004240D4" w:rsidP="004240D4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240D4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Немедленно покинуть машину, пока она держится на плаву, через боковые окна; двери желательно не открывать, так как машина быстрее пойдет ко дну; если </w:t>
      </w:r>
      <w:r w:rsidRPr="004240D4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4240D4" w:rsidRPr="004240D4" w:rsidRDefault="004240D4" w:rsidP="004240D4">
      <w:pPr>
        <w:numPr>
          <w:ilvl w:val="0"/>
          <w:numId w:val="1"/>
        </w:numPr>
        <w:spacing w:after="120" w:line="576" w:lineRule="atLeast"/>
        <w:ind w:left="0"/>
        <w:jc w:val="both"/>
        <w:textAlignment w:val="baseline"/>
        <w:outlineLvl w:val="2"/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</w:pPr>
      <w:r w:rsidRPr="004240D4">
        <w:rPr>
          <w:rFonts w:ascii="inherit" w:eastAsia="Times New Roman" w:hAnsi="inherit" w:cs="Times New Roman"/>
          <w:color w:val="055BD7"/>
          <w:sz w:val="48"/>
          <w:szCs w:val="48"/>
          <w:lang w:eastAsia="ru-RU"/>
        </w:rPr>
        <w:t>Как оказать первую помощь пострадавшему:</w:t>
      </w:r>
    </w:p>
    <w:p w:rsidR="004240D4" w:rsidRPr="004240D4" w:rsidRDefault="004240D4" w:rsidP="004240D4">
      <w:pPr>
        <w:spacing w:after="300" w:line="405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240D4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 Если Вы не один, то, лечь на лед и двигаться друг за другом. Подложить под себя лыжи, фанеру или доску, чтобы увеличить площадь опоры и ползти на них. За 3–4 метра протянуть пострадавшему шест, доску, кинуть веревку или </w:t>
      </w:r>
      <w:proofErr w:type="gramStart"/>
      <w:r w:rsidRPr="004240D4">
        <w:rPr>
          <w:rFonts w:ascii="inherit" w:eastAsia="Times New Roman" w:hAnsi="inherit" w:cs="Times New Roman"/>
          <w:sz w:val="27"/>
          <w:szCs w:val="27"/>
          <w:lang w:eastAsia="ru-RU"/>
        </w:rPr>
        <w:t>шарф</w:t>
      </w:r>
      <w:proofErr w:type="gramEnd"/>
      <w:r w:rsidRPr="004240D4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Осторожно вытащить пострадавшего на лед, и вместе с ним ползком выбираться из опасной зоны.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Вызвать скорую помощь.</w:t>
      </w:r>
    </w:p>
    <w:p w:rsidR="004240D4" w:rsidRPr="004240D4" w:rsidRDefault="004240D4" w:rsidP="004240D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4240D4" w:rsidRPr="004240D4" w:rsidRDefault="004240D4" w:rsidP="004240D4">
      <w:pPr>
        <w:shd w:val="clear" w:color="auto" w:fill="ED873D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240D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Выход и выезд на лёд водных объектов вне ледовых переправ и переходов ОПАСЕН</w:t>
      </w:r>
    </w:p>
    <w:p w:rsidR="00F95413" w:rsidRDefault="00F95413" w:rsidP="004240D4">
      <w:pPr>
        <w:jc w:val="both"/>
      </w:pPr>
    </w:p>
    <w:sectPr w:rsidR="00F9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6DAA"/>
    <w:multiLevelType w:val="multilevel"/>
    <w:tmpl w:val="B1D0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7C"/>
    <w:rsid w:val="004240D4"/>
    <w:rsid w:val="00A4687C"/>
    <w:rsid w:val="00F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8C66"/>
  <w15:chartTrackingRefBased/>
  <w15:docId w15:val="{02F13C6A-2A81-43E4-9313-7BB690B6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4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402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2024-02-01T03:45:00Z</dcterms:created>
  <dcterms:modified xsi:type="dcterms:W3CDTF">2024-02-01T03:48:00Z</dcterms:modified>
</cp:coreProperties>
</file>